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A40C1">
      <w:rPr>
        <w:noProof/>
      </w:rPr>
      <w:t>2</w:t>
    </w:r>
    <w:r w:rsidRPr="00C36E7D">
      <w:fldChar w:fldCharType="end"/>
    </w:r>
    <w:r w:rsidRPr="00C36E7D">
      <w:t xml:space="preserve"> of </w:t>
    </w:r>
    <w:fldSimple w:instr=" NUMPAGES   \* MERGEFORMAT ">
      <w:r w:rsidR="008A40C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LVkzMH+7aaidhI7sL7Pmb5MBFvfiSdhtED71Vz2MO5iyhXHFwOnlPhIXZIFg4t0DrhDXuvMtQneQkCii7rC8Q==" w:salt="2bzhfHx8buGof+e6sBoC9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A40C1"/>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F572C-CAF2-417E-9049-9895906AD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